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PTA meeting dates 2023-2024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Third Wednesday of the month at 7pm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Black Rock School Library or Faculty Lounge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September 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October 18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November 15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December 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January 17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February 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March 20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April 24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May 15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CVt9Vqbq/1cxZ/ZuF9bknvBgw==">CgMxLjA4AHIhMU9tc0ViN1hzbVFSYWNNaU5yYXVSVnlFV202YUtUdXZx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